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DD412" w14:textId="7F4192C7" w:rsidR="00054D1A" w:rsidRDefault="00DE24A4" w:rsidP="00DE24A4">
      <w:pPr>
        <w:jc w:val="center"/>
        <w:rPr>
          <w:rFonts w:ascii="宋体" w:eastAsia="宋体" w:hAnsi="宋体"/>
          <w:sz w:val="44"/>
        </w:rPr>
      </w:pPr>
      <w:r>
        <w:rPr>
          <w:rFonts w:ascii="宋体" w:eastAsia="宋体" w:hAnsi="宋体"/>
          <w:sz w:val="44"/>
        </w:rPr>
        <w:t>政府购买服务定向委托项目结果公告</w:t>
      </w:r>
    </w:p>
    <w:p w14:paraId="11A8D18F" w14:textId="6ED8E7C9" w:rsidR="00DE24A4" w:rsidRDefault="00DE24A4" w:rsidP="00DE24A4">
      <w:pPr>
        <w:jc w:val="center"/>
      </w:pPr>
    </w:p>
    <w:p w14:paraId="1240E97B" w14:textId="352B6AE7" w:rsidR="00DE24A4" w:rsidRDefault="00DE24A4" w:rsidP="00DE24A4">
      <w:pPr>
        <w:ind w:firstLine="648"/>
        <w:jc w:val="left"/>
        <w:rPr>
          <w:rFonts w:ascii="新宋体" w:eastAsia="新宋体" w:hAnsi="新宋体"/>
          <w:sz w:val="32"/>
        </w:rPr>
      </w:pPr>
      <w:r w:rsidRPr="00DE24A4">
        <w:rPr>
          <w:rFonts w:ascii="新宋体" w:eastAsia="新宋体" w:hAnsi="新宋体" w:hint="eastAsia"/>
          <w:sz w:val="32"/>
          <w:u w:val="single"/>
        </w:rPr>
        <w:t>济南市历城第二中学</w:t>
      </w:r>
      <w:r>
        <w:rPr>
          <w:rFonts w:ascii="新宋体" w:eastAsia="新宋体" w:hAnsi="新宋体"/>
          <w:sz w:val="32"/>
        </w:rPr>
        <w:t>通过定向委托方式，组织实施了以下项目的购买活动，现就购买结果公告如下：</w:t>
      </w:r>
    </w:p>
    <w:p w14:paraId="283C879D" w14:textId="5BC5B3A3" w:rsidR="00DE24A4" w:rsidRPr="00DE24A4" w:rsidRDefault="00DE24A4" w:rsidP="00DE24A4">
      <w:pPr>
        <w:pStyle w:val="a3"/>
        <w:numPr>
          <w:ilvl w:val="0"/>
          <w:numId w:val="1"/>
        </w:numPr>
        <w:ind w:firstLineChars="0"/>
        <w:jc w:val="left"/>
        <w:rPr>
          <w:rFonts w:ascii="黑体" w:eastAsia="黑体" w:hAnsi="黑体"/>
          <w:sz w:val="28"/>
          <w:szCs w:val="28"/>
          <w:u w:val="single"/>
        </w:rPr>
      </w:pPr>
      <w:r w:rsidRPr="00DE24A4">
        <w:rPr>
          <w:rFonts w:ascii="黑体" w:eastAsia="黑体" w:hAnsi="黑体"/>
          <w:sz w:val="32"/>
        </w:rPr>
        <w:t>项目名称：</w:t>
      </w:r>
      <w:r w:rsidRPr="00DE24A4">
        <w:rPr>
          <w:rFonts w:ascii="宋体" w:eastAsia="宋体" w:hAnsi="宋体" w:hint="eastAsia"/>
          <w:sz w:val="28"/>
          <w:szCs w:val="28"/>
          <w:u w:val="single"/>
        </w:rPr>
        <w:t>济南市历城第二中学科普及知识产权教育服务</w:t>
      </w:r>
      <w:r w:rsidR="0035695F">
        <w:rPr>
          <w:rFonts w:ascii="宋体" w:eastAsia="宋体" w:hAnsi="宋体" w:hint="eastAsia"/>
          <w:sz w:val="28"/>
          <w:szCs w:val="28"/>
          <w:u w:val="single"/>
        </w:rPr>
        <w:t>项目</w:t>
      </w:r>
    </w:p>
    <w:p w14:paraId="5501E681" w14:textId="4A8961AF" w:rsidR="00DE24A4" w:rsidRDefault="00DE24A4" w:rsidP="00DE24A4">
      <w:pPr>
        <w:pStyle w:val="a3"/>
        <w:numPr>
          <w:ilvl w:val="0"/>
          <w:numId w:val="1"/>
        </w:numPr>
        <w:ind w:firstLineChars="0"/>
        <w:jc w:val="left"/>
        <w:rPr>
          <w:rFonts w:ascii="黑体" w:eastAsia="黑体" w:hAnsi="黑体"/>
          <w:sz w:val="28"/>
          <w:szCs w:val="28"/>
          <w:u w:val="single"/>
        </w:rPr>
      </w:pPr>
      <w:r>
        <w:rPr>
          <w:rFonts w:ascii="黑体" w:eastAsia="黑体" w:hAnsi="黑体"/>
          <w:sz w:val="32"/>
        </w:rPr>
        <w:t>购买服务内容：</w:t>
      </w:r>
      <w:r w:rsidRPr="00DE24A4">
        <w:rPr>
          <w:rFonts w:ascii="宋体" w:eastAsia="宋体" w:hAnsi="宋体" w:hint="eastAsia"/>
          <w:sz w:val="28"/>
          <w:szCs w:val="28"/>
          <w:u w:val="single"/>
        </w:rPr>
        <w:t>面向历城区中小学进行科普报告服务、科技节服务、面向历城区少年科学院学员进行</w:t>
      </w:r>
      <w:proofErr w:type="gramStart"/>
      <w:r w:rsidRPr="00DE24A4">
        <w:rPr>
          <w:rFonts w:ascii="宋体" w:eastAsia="宋体" w:hAnsi="宋体" w:hint="eastAsia"/>
          <w:sz w:val="28"/>
          <w:szCs w:val="28"/>
          <w:u w:val="single"/>
        </w:rPr>
        <w:t>创客教育</w:t>
      </w:r>
      <w:proofErr w:type="gramEnd"/>
      <w:r w:rsidRPr="00DE24A4">
        <w:rPr>
          <w:rFonts w:ascii="宋体" w:eastAsia="宋体" w:hAnsi="宋体" w:hint="eastAsia"/>
          <w:sz w:val="28"/>
          <w:szCs w:val="28"/>
          <w:u w:val="single"/>
        </w:rPr>
        <w:t>服务、面向历城二中进行知识产权教育服务等。</w:t>
      </w:r>
    </w:p>
    <w:p w14:paraId="0228DA1F" w14:textId="1C717C76" w:rsidR="00DE24A4" w:rsidRPr="00DE24A4" w:rsidRDefault="00DE24A4" w:rsidP="00DE24A4">
      <w:pPr>
        <w:pStyle w:val="a3"/>
        <w:numPr>
          <w:ilvl w:val="0"/>
          <w:numId w:val="1"/>
        </w:numPr>
        <w:ind w:firstLineChars="0"/>
        <w:jc w:val="left"/>
        <w:rPr>
          <w:rFonts w:ascii="黑体" w:eastAsia="黑体" w:hAnsi="黑体"/>
          <w:sz w:val="28"/>
          <w:szCs w:val="28"/>
          <w:u w:val="single"/>
        </w:rPr>
      </w:pPr>
      <w:r>
        <w:rPr>
          <w:rFonts w:ascii="黑体" w:eastAsia="黑体" w:hAnsi="黑体"/>
          <w:sz w:val="32"/>
        </w:rPr>
        <w:t>合同金额及报价明细（人民币）：</w:t>
      </w:r>
    </w:p>
    <w:p w14:paraId="48C073AA" w14:textId="1E403606" w:rsidR="00DE24A4" w:rsidRDefault="00DE24A4" w:rsidP="00DE24A4">
      <w:pPr>
        <w:pStyle w:val="a3"/>
        <w:ind w:left="862" w:firstLineChars="0" w:firstLine="0"/>
        <w:jc w:val="left"/>
        <w:rPr>
          <w:rFonts w:ascii="黑体" w:eastAsia="黑体" w:hAnsi="黑体"/>
          <w:sz w:val="32"/>
        </w:rPr>
      </w:pPr>
      <w:r w:rsidRPr="00DE24A4">
        <w:rPr>
          <w:rFonts w:ascii="宋体" w:eastAsia="宋体" w:hAnsi="宋体" w:hint="eastAsia"/>
          <w:sz w:val="28"/>
          <w:szCs w:val="28"/>
        </w:rPr>
        <w:t>合同金额：</w:t>
      </w:r>
      <w:r w:rsidRPr="00DE24A4">
        <w:rPr>
          <w:rFonts w:ascii="宋体" w:eastAsia="宋体" w:hAnsi="宋体" w:hint="eastAsia"/>
          <w:sz w:val="28"/>
          <w:szCs w:val="28"/>
          <w:u w:val="single"/>
        </w:rPr>
        <w:t>贰拾万元整。</w:t>
      </w:r>
    </w:p>
    <w:p w14:paraId="6CA875B1" w14:textId="77777777" w:rsidR="00DE24A4" w:rsidRPr="00DE24A4" w:rsidRDefault="00DE24A4" w:rsidP="00DE24A4">
      <w:pPr>
        <w:pStyle w:val="a3"/>
        <w:ind w:left="862" w:firstLineChars="0" w:firstLine="0"/>
        <w:jc w:val="left"/>
        <w:rPr>
          <w:rFonts w:ascii="宋体" w:eastAsia="宋体" w:hAnsi="宋体"/>
          <w:sz w:val="28"/>
          <w:szCs w:val="28"/>
        </w:rPr>
      </w:pPr>
      <w:r w:rsidRPr="00DE24A4">
        <w:rPr>
          <w:rFonts w:ascii="宋体" w:eastAsia="宋体" w:hAnsi="宋体" w:hint="eastAsia"/>
          <w:sz w:val="28"/>
          <w:szCs w:val="28"/>
        </w:rPr>
        <w:t>报价明细：</w:t>
      </w:r>
    </w:p>
    <w:p w14:paraId="206543DF" w14:textId="6CEFDE67" w:rsidR="00DE24A4" w:rsidRDefault="00DE24A4" w:rsidP="00DE24A4">
      <w:pPr>
        <w:pStyle w:val="a3"/>
        <w:ind w:left="862" w:firstLineChars="100" w:firstLine="280"/>
        <w:jc w:val="left"/>
        <w:rPr>
          <w:rFonts w:ascii="黑体" w:eastAsia="黑体" w:hAnsi="黑体"/>
          <w:sz w:val="32"/>
        </w:rPr>
      </w:pPr>
      <w:r w:rsidRPr="00DE24A4">
        <w:rPr>
          <w:rFonts w:ascii="宋体" w:eastAsia="宋体" w:hAnsi="宋体" w:hint="eastAsia"/>
          <w:sz w:val="28"/>
          <w:szCs w:val="28"/>
        </w:rPr>
        <w:t>1</w:t>
      </w:r>
      <w:r w:rsidRPr="00DE24A4">
        <w:rPr>
          <w:rFonts w:ascii="宋体" w:eastAsia="宋体" w:hAnsi="宋体"/>
          <w:sz w:val="28"/>
          <w:szCs w:val="28"/>
        </w:rPr>
        <w:t>.</w:t>
      </w:r>
      <w:r w:rsidRPr="00DE24A4">
        <w:rPr>
          <w:rFonts w:ascii="宋体" w:eastAsia="宋体" w:hAnsi="宋体" w:hint="eastAsia"/>
          <w:sz w:val="28"/>
          <w:szCs w:val="28"/>
        </w:rPr>
        <w:t>科普报告费用：</w:t>
      </w:r>
      <w:r w:rsidRPr="00DE24A4">
        <w:rPr>
          <w:rFonts w:ascii="宋体" w:eastAsia="宋体" w:hAnsi="宋体" w:hint="eastAsia"/>
          <w:sz w:val="28"/>
          <w:szCs w:val="28"/>
          <w:u w:val="single"/>
        </w:rPr>
        <w:t>玖万捌仟元整。</w:t>
      </w:r>
    </w:p>
    <w:p w14:paraId="765F0F4D" w14:textId="29AA4663" w:rsidR="00DE24A4" w:rsidRPr="00DE24A4" w:rsidRDefault="00DE24A4" w:rsidP="00DE24A4">
      <w:pPr>
        <w:pStyle w:val="a3"/>
        <w:ind w:left="862" w:firstLineChars="0" w:firstLine="0"/>
        <w:jc w:val="left"/>
        <w:rPr>
          <w:rFonts w:ascii="黑体" w:eastAsia="黑体" w:hAnsi="黑体"/>
          <w:sz w:val="28"/>
          <w:szCs w:val="28"/>
          <w:u w:val="single"/>
        </w:rPr>
      </w:pPr>
      <w:r>
        <w:rPr>
          <w:rFonts w:ascii="黑体" w:eastAsia="黑体" w:hAnsi="黑体" w:hint="eastAsia"/>
          <w:sz w:val="32"/>
        </w:rPr>
        <w:t xml:space="preserve"> </w:t>
      </w:r>
      <w:r>
        <w:rPr>
          <w:rFonts w:ascii="黑体" w:eastAsia="黑体" w:hAnsi="黑体"/>
          <w:sz w:val="32"/>
        </w:rPr>
        <w:t xml:space="preserve"> </w:t>
      </w:r>
      <w:r w:rsidRPr="00DE24A4">
        <w:rPr>
          <w:rFonts w:ascii="宋体" w:eastAsia="宋体" w:hAnsi="宋体"/>
          <w:sz w:val="28"/>
          <w:szCs w:val="28"/>
        </w:rPr>
        <w:t>2.</w:t>
      </w:r>
      <w:r w:rsidRPr="00DE24A4">
        <w:rPr>
          <w:rFonts w:ascii="宋体" w:eastAsia="宋体" w:hAnsi="宋体" w:hint="eastAsia"/>
          <w:sz w:val="28"/>
          <w:szCs w:val="28"/>
        </w:rPr>
        <w:t>科技节、小院士评比及历城二中知识产权教育费用：</w:t>
      </w:r>
      <w:r w:rsidRPr="00DE24A4">
        <w:rPr>
          <w:rFonts w:ascii="宋体" w:eastAsia="宋体" w:hAnsi="宋体" w:hint="eastAsia"/>
          <w:sz w:val="28"/>
          <w:szCs w:val="28"/>
          <w:u w:val="single"/>
        </w:rPr>
        <w:t>叁万柒仟贰佰伍拾元整。</w:t>
      </w:r>
    </w:p>
    <w:p w14:paraId="4789F38C" w14:textId="0136F759" w:rsidR="00DE24A4" w:rsidRDefault="00DE24A4" w:rsidP="00DE24A4">
      <w:pPr>
        <w:pStyle w:val="a3"/>
        <w:ind w:left="862" w:firstLineChars="100" w:firstLine="280"/>
        <w:jc w:val="left"/>
        <w:rPr>
          <w:rFonts w:ascii="黑体" w:eastAsia="黑体" w:hAnsi="黑体"/>
          <w:sz w:val="32"/>
          <w:u w:val="single"/>
        </w:rPr>
      </w:pPr>
      <w:r w:rsidRPr="00DE24A4">
        <w:rPr>
          <w:rFonts w:ascii="宋体" w:eastAsia="宋体" w:hAnsi="宋体" w:hint="eastAsia"/>
          <w:sz w:val="28"/>
          <w:szCs w:val="28"/>
        </w:rPr>
        <w:t>3、科学院学员培养及历城二中知识产权教育费用：</w:t>
      </w:r>
      <w:proofErr w:type="gramStart"/>
      <w:r w:rsidRPr="00DE24A4">
        <w:rPr>
          <w:rFonts w:ascii="宋体" w:eastAsia="宋体" w:hAnsi="宋体" w:hint="eastAsia"/>
          <w:sz w:val="28"/>
          <w:szCs w:val="28"/>
          <w:u w:val="single"/>
        </w:rPr>
        <w:t>陆万肆仟柒佰伍拾</w:t>
      </w:r>
      <w:proofErr w:type="gramEnd"/>
      <w:r w:rsidRPr="00DE24A4">
        <w:rPr>
          <w:rFonts w:ascii="宋体" w:eastAsia="宋体" w:hAnsi="宋体" w:hint="eastAsia"/>
          <w:sz w:val="28"/>
          <w:szCs w:val="28"/>
          <w:u w:val="single"/>
        </w:rPr>
        <w:t>元整。</w:t>
      </w:r>
    </w:p>
    <w:p w14:paraId="34BBCA47" w14:textId="68599316" w:rsidR="00DE24A4" w:rsidRDefault="00DE24A4" w:rsidP="00DE24A4">
      <w:pPr>
        <w:ind w:firstLineChars="131" w:firstLine="419"/>
        <w:jc w:val="left"/>
        <w:rPr>
          <w:rFonts w:ascii="黑体" w:eastAsia="黑体" w:hAnsi="黑体"/>
          <w:sz w:val="32"/>
        </w:rPr>
      </w:pPr>
      <w:r w:rsidRPr="00DE24A4">
        <w:rPr>
          <w:rFonts w:ascii="黑体" w:eastAsia="黑体" w:hAnsi="黑体" w:hint="eastAsia"/>
          <w:sz w:val="32"/>
        </w:rPr>
        <w:t>四、</w:t>
      </w:r>
      <w:r w:rsidRPr="00DE24A4">
        <w:rPr>
          <w:rFonts w:ascii="黑体" w:eastAsia="黑体" w:hAnsi="黑体"/>
          <w:sz w:val="32"/>
        </w:rPr>
        <w:t>采用定向委托方式的原因：</w:t>
      </w:r>
    </w:p>
    <w:p w14:paraId="4F6CAF5F" w14:textId="5FACBC5D" w:rsidR="00DE24A4" w:rsidRDefault="00DE24A4" w:rsidP="00DE24A4">
      <w:pPr>
        <w:ind w:firstLineChars="131" w:firstLine="419"/>
        <w:jc w:val="left"/>
        <w:rPr>
          <w:rFonts w:ascii="宋体" w:eastAsia="宋体" w:hAnsi="宋体"/>
          <w:sz w:val="28"/>
          <w:szCs w:val="28"/>
        </w:rPr>
      </w:pPr>
      <w:r>
        <w:rPr>
          <w:rFonts w:ascii="黑体" w:eastAsia="黑体" w:hAnsi="黑体" w:hint="eastAsia"/>
          <w:sz w:val="32"/>
        </w:rPr>
        <w:t xml:space="preserve"> </w:t>
      </w:r>
      <w:r>
        <w:rPr>
          <w:rFonts w:ascii="黑体" w:eastAsia="黑体" w:hAnsi="黑体"/>
          <w:sz w:val="32"/>
        </w:rPr>
        <w:t xml:space="preserve"> </w:t>
      </w:r>
      <w:r w:rsidRPr="00DE24A4">
        <w:rPr>
          <w:rFonts w:ascii="宋体" w:eastAsia="宋体" w:hAnsi="宋体" w:hint="eastAsia"/>
          <w:sz w:val="28"/>
          <w:szCs w:val="28"/>
        </w:rPr>
        <w:t>因学校自2</w:t>
      </w:r>
      <w:r w:rsidRPr="00DE24A4">
        <w:rPr>
          <w:rFonts w:ascii="宋体" w:eastAsia="宋体" w:hAnsi="宋体"/>
          <w:sz w:val="28"/>
          <w:szCs w:val="28"/>
        </w:rPr>
        <w:t>019</w:t>
      </w:r>
      <w:r w:rsidRPr="00DE24A4">
        <w:rPr>
          <w:rFonts w:ascii="宋体" w:eastAsia="宋体" w:hAnsi="宋体" w:hint="eastAsia"/>
          <w:sz w:val="28"/>
          <w:szCs w:val="28"/>
        </w:rPr>
        <w:t>年5月一直与济南铭</w:t>
      </w:r>
      <w:proofErr w:type="gramStart"/>
      <w:r w:rsidRPr="00DE24A4">
        <w:rPr>
          <w:rFonts w:ascii="宋体" w:eastAsia="宋体" w:hAnsi="宋体" w:hint="eastAsia"/>
          <w:sz w:val="28"/>
          <w:szCs w:val="28"/>
        </w:rPr>
        <w:t>晟</w:t>
      </w:r>
      <w:proofErr w:type="gramEnd"/>
      <w:r w:rsidRPr="00DE24A4">
        <w:rPr>
          <w:rFonts w:ascii="宋体" w:eastAsia="宋体" w:hAnsi="宋体" w:hint="eastAsia"/>
          <w:sz w:val="28"/>
          <w:szCs w:val="28"/>
        </w:rPr>
        <w:t>信息科技有限公司合作，共同开发人工智能学习系统</w:t>
      </w:r>
      <w:proofErr w:type="gramStart"/>
      <w:r w:rsidRPr="00DE24A4">
        <w:rPr>
          <w:rFonts w:ascii="宋体" w:eastAsia="宋体" w:hAnsi="宋体" w:hint="eastAsia"/>
          <w:sz w:val="28"/>
          <w:szCs w:val="28"/>
        </w:rPr>
        <w:t>和创客课程</w:t>
      </w:r>
      <w:proofErr w:type="gramEnd"/>
      <w:r w:rsidRPr="00DE24A4">
        <w:rPr>
          <w:rFonts w:ascii="宋体" w:eastAsia="宋体" w:hAnsi="宋体" w:hint="eastAsia"/>
          <w:sz w:val="28"/>
          <w:szCs w:val="28"/>
        </w:rPr>
        <w:t>体系及配套器材。</w:t>
      </w:r>
      <w:bookmarkStart w:id="0" w:name="_Hlk57619401"/>
      <w:r w:rsidRPr="00DE24A4">
        <w:rPr>
          <w:rFonts w:ascii="宋体" w:eastAsia="宋体" w:hAnsi="宋体" w:hint="eastAsia"/>
          <w:sz w:val="28"/>
          <w:szCs w:val="28"/>
        </w:rPr>
        <w:t>济南铭</w:t>
      </w:r>
      <w:proofErr w:type="gramStart"/>
      <w:r w:rsidRPr="00DE24A4">
        <w:rPr>
          <w:rFonts w:ascii="宋体" w:eastAsia="宋体" w:hAnsi="宋体" w:hint="eastAsia"/>
          <w:sz w:val="28"/>
          <w:szCs w:val="28"/>
        </w:rPr>
        <w:t>晟</w:t>
      </w:r>
      <w:proofErr w:type="gramEnd"/>
      <w:r w:rsidRPr="00DE24A4">
        <w:rPr>
          <w:rFonts w:ascii="宋体" w:eastAsia="宋体" w:hAnsi="宋体" w:hint="eastAsia"/>
          <w:sz w:val="28"/>
          <w:szCs w:val="28"/>
        </w:rPr>
        <w:t>信息科技有限公司</w:t>
      </w:r>
      <w:bookmarkEnd w:id="0"/>
      <w:r w:rsidRPr="00DE24A4">
        <w:rPr>
          <w:rFonts w:ascii="宋体" w:eastAsia="宋体" w:hAnsi="宋体" w:hint="eastAsia"/>
          <w:sz w:val="28"/>
          <w:szCs w:val="28"/>
        </w:rPr>
        <w:t>长期派专业技术人员和教师1</w:t>
      </w:r>
      <w:r w:rsidRPr="00DE24A4">
        <w:rPr>
          <w:rFonts w:ascii="宋体" w:eastAsia="宋体" w:hAnsi="宋体"/>
          <w:sz w:val="28"/>
          <w:szCs w:val="28"/>
        </w:rPr>
        <w:t>9</w:t>
      </w:r>
      <w:r w:rsidRPr="00DE24A4">
        <w:rPr>
          <w:rFonts w:ascii="宋体" w:eastAsia="宋体" w:hAnsi="宋体" w:hint="eastAsia"/>
          <w:sz w:val="28"/>
          <w:szCs w:val="28"/>
        </w:rPr>
        <w:t>人在历城二中常年住校服务。根据山东省财政厅文件《山东省财政厅关于印发山东省政府购买服务竞争性评审和定向委托方式管理办法的通知》（</w:t>
      </w:r>
      <w:proofErr w:type="gramStart"/>
      <w:r w:rsidRPr="00DE24A4">
        <w:rPr>
          <w:rFonts w:ascii="宋体" w:eastAsia="宋体" w:hAnsi="宋体" w:hint="eastAsia"/>
          <w:sz w:val="28"/>
          <w:szCs w:val="28"/>
        </w:rPr>
        <w:t>鲁</w:t>
      </w:r>
      <w:r w:rsidRPr="00DE24A4">
        <w:rPr>
          <w:rFonts w:ascii="宋体" w:eastAsia="宋体" w:hAnsi="宋体" w:hint="eastAsia"/>
          <w:sz w:val="28"/>
          <w:szCs w:val="28"/>
        </w:rPr>
        <w:lastRenderedPageBreak/>
        <w:t>财采</w:t>
      </w:r>
      <w:proofErr w:type="gramEnd"/>
      <w:r w:rsidRPr="00DE24A4">
        <w:rPr>
          <w:rFonts w:ascii="宋体" w:eastAsia="宋体" w:hAnsi="宋体" w:hint="eastAsia"/>
          <w:sz w:val="28"/>
          <w:szCs w:val="28"/>
        </w:rPr>
        <w:t>【2</w:t>
      </w:r>
      <w:r w:rsidRPr="00DE24A4">
        <w:rPr>
          <w:rFonts w:ascii="宋体" w:eastAsia="宋体" w:hAnsi="宋体"/>
          <w:sz w:val="28"/>
          <w:szCs w:val="28"/>
        </w:rPr>
        <w:t>020</w:t>
      </w:r>
      <w:r w:rsidRPr="00DE24A4">
        <w:rPr>
          <w:rFonts w:ascii="宋体" w:eastAsia="宋体" w:hAnsi="宋体" w:hint="eastAsia"/>
          <w:sz w:val="28"/>
          <w:szCs w:val="28"/>
        </w:rPr>
        <w:t>】8号）第四章定向委托规定，第十四条第三款：</w:t>
      </w:r>
      <w:r w:rsidRPr="00DE24A4">
        <w:rPr>
          <w:rFonts w:ascii="宋体" w:eastAsia="宋体" w:hAnsi="宋体"/>
          <w:sz w:val="28"/>
          <w:szCs w:val="28"/>
        </w:rPr>
        <w:t>（三）购买原有服务项目，若更换承接主体，将无法保证与原有项目的一致性或者服务配套要求，导致服务成本大幅增加或原有投资损失的。</w:t>
      </w:r>
      <w:r w:rsidRPr="00DE24A4">
        <w:rPr>
          <w:rFonts w:ascii="宋体" w:eastAsia="宋体" w:hAnsi="宋体" w:hint="eastAsia"/>
          <w:sz w:val="28"/>
          <w:szCs w:val="28"/>
        </w:rPr>
        <w:t>为减少学校原有投资损失，降低服务成本。</w:t>
      </w:r>
      <w:proofErr w:type="gramStart"/>
      <w:r w:rsidRPr="00DE24A4">
        <w:rPr>
          <w:rFonts w:ascii="宋体" w:eastAsia="宋体" w:hAnsi="宋体" w:hint="eastAsia"/>
          <w:sz w:val="28"/>
          <w:szCs w:val="28"/>
        </w:rPr>
        <w:t>本服务</w:t>
      </w:r>
      <w:proofErr w:type="gramEnd"/>
      <w:r w:rsidRPr="00DE24A4">
        <w:rPr>
          <w:rFonts w:ascii="宋体" w:eastAsia="宋体" w:hAnsi="宋体" w:hint="eastAsia"/>
          <w:sz w:val="28"/>
          <w:szCs w:val="28"/>
        </w:rPr>
        <w:t>采取定向委托方式，</w:t>
      </w:r>
      <w:r w:rsidR="00E76066">
        <w:rPr>
          <w:rFonts w:ascii="宋体" w:eastAsia="宋体" w:hAnsi="宋体" w:hint="eastAsia"/>
          <w:sz w:val="28"/>
          <w:szCs w:val="28"/>
        </w:rPr>
        <w:t>经1</w:t>
      </w:r>
      <w:r w:rsidR="00E76066">
        <w:rPr>
          <w:rFonts w:ascii="宋体" w:eastAsia="宋体" w:hAnsi="宋体"/>
          <w:sz w:val="28"/>
          <w:szCs w:val="28"/>
        </w:rPr>
        <w:t>2</w:t>
      </w:r>
      <w:r w:rsidR="00E76066">
        <w:rPr>
          <w:rFonts w:ascii="宋体" w:eastAsia="宋体" w:hAnsi="宋体" w:hint="eastAsia"/>
          <w:sz w:val="28"/>
          <w:szCs w:val="28"/>
        </w:rPr>
        <w:t>月3日上午的</w:t>
      </w:r>
      <w:r w:rsidR="00EC0665">
        <w:rPr>
          <w:rFonts w:ascii="宋体" w:eastAsia="宋体" w:hAnsi="宋体" w:hint="eastAsia"/>
          <w:sz w:val="28"/>
          <w:szCs w:val="28"/>
        </w:rPr>
        <w:t>协商谈判会议协商，</w:t>
      </w:r>
      <w:r w:rsidR="00E76066">
        <w:rPr>
          <w:rFonts w:ascii="宋体" w:eastAsia="宋体" w:hAnsi="宋体" w:hint="eastAsia"/>
          <w:sz w:val="28"/>
          <w:szCs w:val="28"/>
        </w:rPr>
        <w:t>决定</w:t>
      </w:r>
      <w:r w:rsidRPr="00DE24A4">
        <w:rPr>
          <w:rFonts w:ascii="宋体" w:eastAsia="宋体" w:hAnsi="宋体" w:hint="eastAsia"/>
          <w:sz w:val="28"/>
          <w:szCs w:val="28"/>
        </w:rPr>
        <w:t>委托济南铭</w:t>
      </w:r>
      <w:proofErr w:type="gramStart"/>
      <w:r w:rsidRPr="00DE24A4">
        <w:rPr>
          <w:rFonts w:ascii="宋体" w:eastAsia="宋体" w:hAnsi="宋体" w:hint="eastAsia"/>
          <w:sz w:val="28"/>
          <w:szCs w:val="28"/>
        </w:rPr>
        <w:t>晟</w:t>
      </w:r>
      <w:proofErr w:type="gramEnd"/>
      <w:r w:rsidRPr="00DE24A4">
        <w:rPr>
          <w:rFonts w:ascii="宋体" w:eastAsia="宋体" w:hAnsi="宋体" w:hint="eastAsia"/>
          <w:sz w:val="28"/>
          <w:szCs w:val="28"/>
        </w:rPr>
        <w:t>信息科技有限公司承接</w:t>
      </w:r>
      <w:r w:rsidR="00EC0665">
        <w:rPr>
          <w:rFonts w:ascii="宋体" w:eastAsia="宋体" w:hAnsi="宋体" w:hint="eastAsia"/>
          <w:sz w:val="28"/>
          <w:szCs w:val="28"/>
        </w:rPr>
        <w:t>本项目</w:t>
      </w:r>
      <w:r w:rsidRPr="00DE24A4">
        <w:rPr>
          <w:rFonts w:ascii="宋体" w:eastAsia="宋体" w:hAnsi="宋体" w:hint="eastAsia"/>
          <w:sz w:val="28"/>
          <w:szCs w:val="28"/>
        </w:rPr>
        <w:t>。</w:t>
      </w:r>
    </w:p>
    <w:p w14:paraId="0F441D7A" w14:textId="77777777" w:rsidR="003A48DE" w:rsidRPr="003A48DE" w:rsidRDefault="00DE24A4" w:rsidP="003A48DE">
      <w:pPr>
        <w:jc w:val="left"/>
        <w:rPr>
          <w:rFonts w:ascii="宋体" w:eastAsia="宋体" w:hAnsi="宋体"/>
          <w:sz w:val="28"/>
          <w:szCs w:val="28"/>
        </w:rPr>
      </w:pPr>
      <w:r>
        <w:rPr>
          <w:rFonts w:ascii="黑体" w:eastAsia="黑体" w:hAnsi="黑体"/>
          <w:sz w:val="32"/>
        </w:rPr>
        <w:t>五、确定的服务提供方（乙方）：</w:t>
      </w:r>
      <w:r w:rsidR="003A48DE" w:rsidRPr="003A48DE">
        <w:rPr>
          <w:rFonts w:ascii="宋体" w:eastAsia="宋体" w:hAnsi="宋体" w:hint="eastAsia"/>
          <w:sz w:val="28"/>
          <w:szCs w:val="28"/>
          <w:u w:val="single"/>
        </w:rPr>
        <w:t>济南铭</w:t>
      </w:r>
      <w:proofErr w:type="gramStart"/>
      <w:r w:rsidR="003A48DE" w:rsidRPr="003A48DE">
        <w:rPr>
          <w:rFonts w:ascii="宋体" w:eastAsia="宋体" w:hAnsi="宋体" w:hint="eastAsia"/>
          <w:sz w:val="28"/>
          <w:szCs w:val="28"/>
          <w:u w:val="single"/>
        </w:rPr>
        <w:t>晟</w:t>
      </w:r>
      <w:proofErr w:type="gramEnd"/>
      <w:r w:rsidR="003A48DE" w:rsidRPr="003A48DE">
        <w:rPr>
          <w:rFonts w:ascii="宋体" w:eastAsia="宋体" w:hAnsi="宋体" w:hint="eastAsia"/>
          <w:sz w:val="28"/>
          <w:szCs w:val="28"/>
          <w:u w:val="single"/>
        </w:rPr>
        <w:t>信息科技有限公司</w:t>
      </w:r>
    </w:p>
    <w:p w14:paraId="6EE95AEF" w14:textId="3E2C0C25" w:rsidR="00DE24A4" w:rsidRDefault="003A48DE" w:rsidP="00DE24A4">
      <w:pPr>
        <w:spacing w:line="366" w:lineRule="exact"/>
        <w:rPr>
          <w:rFonts w:ascii="黑体" w:eastAsia="黑体" w:hAnsi="黑体"/>
          <w:sz w:val="32"/>
        </w:rPr>
      </w:pPr>
      <w:r>
        <w:rPr>
          <w:rFonts w:ascii="黑体" w:eastAsia="黑体" w:hAnsi="黑体"/>
          <w:sz w:val="32"/>
        </w:rPr>
        <w:t>六、联系人及联系方式：</w:t>
      </w:r>
    </w:p>
    <w:p w14:paraId="22403755" w14:textId="35D374C1" w:rsidR="003A48DE" w:rsidRDefault="003A48DE">
      <w:pPr>
        <w:ind w:firstLineChars="131" w:firstLine="367"/>
        <w:jc w:val="left"/>
        <w:rPr>
          <w:rFonts w:ascii="宋体" w:eastAsia="宋体" w:hAnsi="宋体"/>
          <w:sz w:val="28"/>
          <w:szCs w:val="28"/>
        </w:rPr>
      </w:pPr>
      <w:r>
        <w:rPr>
          <w:rFonts w:ascii="宋体" w:eastAsia="宋体" w:hAnsi="宋体" w:hint="eastAsia"/>
          <w:sz w:val="28"/>
          <w:szCs w:val="28"/>
        </w:rPr>
        <w:t>联系人：</w:t>
      </w:r>
      <w:proofErr w:type="gramStart"/>
      <w:r>
        <w:rPr>
          <w:rFonts w:ascii="宋体" w:eastAsia="宋体" w:hAnsi="宋体" w:hint="eastAsia"/>
          <w:sz w:val="28"/>
          <w:szCs w:val="28"/>
        </w:rPr>
        <w:t>高月锋</w:t>
      </w:r>
      <w:proofErr w:type="gramEnd"/>
      <w:r>
        <w:rPr>
          <w:rFonts w:ascii="宋体" w:eastAsia="宋体" w:hAnsi="宋体" w:hint="eastAsia"/>
          <w:sz w:val="28"/>
          <w:szCs w:val="28"/>
        </w:rPr>
        <w:t xml:space="preserve"> ； 联系方式：1</w:t>
      </w:r>
      <w:r>
        <w:rPr>
          <w:rFonts w:ascii="宋体" w:eastAsia="宋体" w:hAnsi="宋体"/>
          <w:sz w:val="28"/>
          <w:szCs w:val="28"/>
        </w:rPr>
        <w:t>5865285179</w:t>
      </w:r>
      <w:r>
        <w:rPr>
          <w:rFonts w:ascii="宋体" w:eastAsia="宋体" w:hAnsi="宋体" w:hint="eastAsia"/>
          <w:sz w:val="28"/>
          <w:szCs w:val="28"/>
        </w:rPr>
        <w:t>。</w:t>
      </w:r>
    </w:p>
    <w:p w14:paraId="0C32DC9E" w14:textId="16465E56" w:rsidR="003A48DE" w:rsidRDefault="003A48DE">
      <w:pPr>
        <w:ind w:firstLineChars="131" w:firstLine="367"/>
        <w:jc w:val="left"/>
        <w:rPr>
          <w:rFonts w:ascii="宋体" w:eastAsia="宋体" w:hAnsi="宋体"/>
          <w:sz w:val="28"/>
          <w:szCs w:val="28"/>
        </w:rPr>
      </w:pPr>
    </w:p>
    <w:p w14:paraId="249DC0EA" w14:textId="6D696E1B" w:rsidR="003A48DE" w:rsidRDefault="003A48DE" w:rsidP="003A48DE">
      <w:pPr>
        <w:ind w:firstLineChars="1631" w:firstLine="4567"/>
        <w:jc w:val="left"/>
        <w:rPr>
          <w:rFonts w:ascii="宋体" w:eastAsia="宋体" w:hAnsi="宋体"/>
          <w:sz w:val="28"/>
          <w:szCs w:val="28"/>
        </w:rPr>
      </w:pPr>
      <w:r>
        <w:rPr>
          <w:rFonts w:ascii="宋体" w:eastAsia="宋体" w:hAnsi="宋体" w:hint="eastAsia"/>
          <w:sz w:val="28"/>
          <w:szCs w:val="28"/>
        </w:rPr>
        <w:t>济南市历城第二中学</w:t>
      </w:r>
    </w:p>
    <w:p w14:paraId="00B1FEDE" w14:textId="73A587E5" w:rsidR="003A48DE" w:rsidRPr="003A48DE" w:rsidRDefault="003A48DE" w:rsidP="003A48DE">
      <w:pPr>
        <w:ind w:firstLineChars="131" w:firstLine="367"/>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2</w:t>
      </w:r>
      <w:r>
        <w:rPr>
          <w:rFonts w:ascii="宋体" w:eastAsia="宋体" w:hAnsi="宋体"/>
          <w:sz w:val="28"/>
          <w:szCs w:val="28"/>
        </w:rPr>
        <w:t>020</w:t>
      </w:r>
      <w:r>
        <w:rPr>
          <w:rFonts w:ascii="宋体" w:eastAsia="宋体" w:hAnsi="宋体" w:hint="eastAsia"/>
          <w:sz w:val="28"/>
          <w:szCs w:val="28"/>
        </w:rPr>
        <w:t>年1</w:t>
      </w:r>
      <w:r>
        <w:rPr>
          <w:rFonts w:ascii="宋体" w:eastAsia="宋体" w:hAnsi="宋体"/>
          <w:sz w:val="28"/>
          <w:szCs w:val="28"/>
        </w:rPr>
        <w:t>2</w:t>
      </w:r>
      <w:r>
        <w:rPr>
          <w:rFonts w:ascii="宋体" w:eastAsia="宋体" w:hAnsi="宋体" w:hint="eastAsia"/>
          <w:sz w:val="28"/>
          <w:szCs w:val="28"/>
        </w:rPr>
        <w:t>月</w:t>
      </w:r>
      <w:r w:rsidR="0035695F">
        <w:rPr>
          <w:rFonts w:ascii="宋体" w:eastAsia="宋体" w:hAnsi="宋体"/>
          <w:sz w:val="28"/>
          <w:szCs w:val="28"/>
        </w:rPr>
        <w:t>3</w:t>
      </w:r>
      <w:r>
        <w:rPr>
          <w:rFonts w:ascii="宋体" w:eastAsia="宋体" w:hAnsi="宋体" w:hint="eastAsia"/>
          <w:sz w:val="28"/>
          <w:szCs w:val="28"/>
        </w:rPr>
        <w:t>日</w:t>
      </w:r>
    </w:p>
    <w:sectPr w:rsidR="003A48DE" w:rsidRPr="003A4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53654"/>
    <w:multiLevelType w:val="hybridMultilevel"/>
    <w:tmpl w:val="6E6E0668"/>
    <w:lvl w:ilvl="0" w:tplc="86281CBA">
      <w:start w:val="1"/>
      <w:numFmt w:val="japaneseCounting"/>
      <w:lvlText w:val="%1、"/>
      <w:lvlJc w:val="left"/>
      <w:pPr>
        <w:ind w:left="862" w:hanging="720"/>
      </w:pPr>
      <w:rPr>
        <w:rFonts w:hint="default"/>
        <w:sz w:val="32"/>
        <w:u w:val="none"/>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A4"/>
    <w:rsid w:val="00054D1A"/>
    <w:rsid w:val="0035695F"/>
    <w:rsid w:val="003A48DE"/>
    <w:rsid w:val="00DE24A4"/>
    <w:rsid w:val="00E76066"/>
    <w:rsid w:val="00EC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73E9"/>
  <w15:chartTrackingRefBased/>
  <w15:docId w15:val="{5F932E64-EC86-4B33-AA94-D4760DC4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4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2020-11-30T02:47:00Z</dcterms:created>
  <dcterms:modified xsi:type="dcterms:W3CDTF">2020-12-03T09:44:00Z</dcterms:modified>
</cp:coreProperties>
</file>